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90" w:rsidRDefault="00380D90" w:rsidP="00380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19CE32E3 – GROUND IMPROVEMENT TECHNIQUES</w:t>
      </w:r>
    </w:p>
    <w:p w:rsidR="00380D90" w:rsidRDefault="00380D90" w:rsidP="00380D9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2516"/>
        <w:gridCol w:w="3220"/>
        <w:gridCol w:w="1547"/>
      </w:tblGrid>
      <w:tr w:rsidR="00380D90" w:rsidRPr="00E13A45" w:rsidTr="00AF4D6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D90" w:rsidRPr="00E13A45" w:rsidTr="00AF4D6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380D90" w:rsidRPr="00E13A45" w:rsidTr="00AF4D66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Foundation Engineering and Water Resources Engineering.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80D90" w:rsidRPr="00E13A45" w:rsidTr="00AF4D6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0D90" w:rsidRPr="00E13A45" w:rsidTr="00AF4D6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D90" w:rsidRDefault="00380D9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Pr="00E13A45" w:rsidRDefault="00380D90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80D90" w:rsidRDefault="00380D90" w:rsidP="00380D90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86"/>
        <w:gridCol w:w="685"/>
        <w:gridCol w:w="7085"/>
      </w:tblGrid>
      <w:tr w:rsidR="00380D90" w:rsidTr="00AF4D66">
        <w:trPr>
          <w:trHeight w:val="427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D90" w:rsidRDefault="00380D9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380D90" w:rsidRDefault="00380D9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380D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explain the emerging trends in ground improvement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factors affecting the selection of ground improvement techniques.</w:t>
            </w:r>
          </w:p>
          <w:p w:rsidR="00380D90" w:rsidRDefault="00380D90" w:rsidP="00380D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demonstrate the various methods of compaction by mechanical stabilization.</w:t>
            </w:r>
          </w:p>
          <w:p w:rsidR="00380D90" w:rsidRDefault="00380D90" w:rsidP="00380D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various methods of dewatering and To understand the preloading techniques</w:t>
            </w:r>
          </w:p>
          <w:p w:rsidR="00380D90" w:rsidRDefault="00380D90" w:rsidP="00380D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various methods of grouting under difficult conditions.</w:t>
            </w:r>
          </w:p>
          <w:p w:rsidR="00380D90" w:rsidRPr="008A01A0" w:rsidRDefault="00380D90" w:rsidP="00380D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63C">
              <w:rPr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</w:rPr>
              <w:t xml:space="preserve">explain the concept of reinforced earth soil </w:t>
            </w:r>
          </w:p>
          <w:p w:rsidR="00380D90" w:rsidRDefault="00380D90" w:rsidP="00380D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discuss the various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functions and uses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geotextiles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To study the soil confinement systems</w:t>
            </w:r>
          </w:p>
        </w:tc>
      </w:tr>
      <w:tr w:rsidR="00380D90" w:rsidTr="00AF4D66">
        <w:trPr>
          <w:trHeight w:val="100"/>
          <w:jc w:val="center"/>
        </w:trPr>
        <w:tc>
          <w:tcPr>
            <w:tcW w:w="80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0D90" w:rsidRDefault="00380D9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Course</w:t>
            </w:r>
          </w:p>
          <w:p w:rsidR="00380D90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Outcomes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Outline the problematic soils and suitability of ground improvement techniques  </w:t>
            </w:r>
          </w:p>
        </w:tc>
      </w:tr>
      <w:tr w:rsidR="00380D90" w:rsidTr="00AF4D66">
        <w:trPr>
          <w:trHeight w:val="100"/>
          <w:jc w:val="center"/>
        </w:trPr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0D90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Comprehend various mechanical densification methods of soils.</w:t>
            </w:r>
          </w:p>
        </w:tc>
      </w:tr>
      <w:tr w:rsidR="00380D90" w:rsidTr="00AF4D66">
        <w:trPr>
          <w:trHeight w:val="100"/>
          <w:jc w:val="center"/>
        </w:trPr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0D90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Understand dewatering methods and Evaluate </w:t>
            </w:r>
            <w:r w:rsidRPr="007E0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 preloading technique along with construction of different types of vertical drains for accelerating consolidation.</w:t>
            </w:r>
          </w:p>
        </w:tc>
      </w:tr>
      <w:tr w:rsidR="00380D90" w:rsidTr="00AF4D66">
        <w:trPr>
          <w:trHeight w:val="100"/>
          <w:jc w:val="center"/>
        </w:trPr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0D90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Apply the grouting techniques under different conditions. </w:t>
            </w:r>
          </w:p>
        </w:tc>
      </w:tr>
      <w:tr w:rsidR="00380D90" w:rsidTr="00AF4D66">
        <w:trPr>
          <w:trHeight w:val="100"/>
          <w:jc w:val="center"/>
        </w:trPr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0D90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Analyze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design procedure for reinforced earth wall</w:t>
            </w:r>
          </w:p>
        </w:tc>
      </w:tr>
      <w:tr w:rsidR="00380D90" w:rsidTr="00AF4D66">
        <w:trPr>
          <w:trHeight w:val="100"/>
          <w:jc w:val="center"/>
        </w:trPr>
        <w:tc>
          <w:tcPr>
            <w:tcW w:w="8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D90" w:rsidRDefault="00380D9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Default="00380D90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Pr="00803C40" w:rsidRDefault="00380D90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Assess the application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geotextiles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in various fields and understand the soil confinement systems.</w:t>
            </w:r>
          </w:p>
        </w:tc>
      </w:tr>
      <w:tr w:rsidR="00380D90" w:rsidTr="00AF4D66">
        <w:trPr>
          <w:trHeight w:val="266"/>
          <w:jc w:val="center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D90" w:rsidRDefault="00380D90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D90" w:rsidRDefault="00380D90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380D90" w:rsidRDefault="00380D90" w:rsidP="00AF4D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Pr="00466B85" w:rsidRDefault="00380D9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380D90" w:rsidRDefault="00380D90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INTRODUCTION: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Need for Ground Improvement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Different types of problematic soils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Emergi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trends in ground Improvement – classification of ground improvement techniques – factors affecting the selection of ground improvement techniques – Suitability, feasibility and durability of ground improvement techniques</w:t>
            </w:r>
          </w:p>
          <w:p w:rsidR="00380D90" w:rsidRDefault="00380D90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0D90" w:rsidRPr="002C7DD2" w:rsidRDefault="00380D9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380D90" w:rsidRDefault="00380D90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METHODS OF</w:t>
            </w:r>
            <w:r w:rsidRPr="00466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STABILIZATION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introduction – requirements of soil stabilization – mechanical stabilization – Portland cement stabilization – Bituminous stabilization – chemical stabilization – construction methods.   </w:t>
            </w:r>
          </w:p>
          <w:p w:rsidR="00380D90" w:rsidRDefault="00380D9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D90" w:rsidRPr="00466B85" w:rsidRDefault="00380D9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80D90" w:rsidRPr="006002C1" w:rsidRDefault="00380D90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HYDRAULIC MODIFICATION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9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filter requirements – ground water and seepage control – methods of dewatering – open sumps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ditches,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wellpoint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systems , deep-well drainage, vacuum dewatering systems and dewatering by Electro-osmosis – Design steps for dewatering systems – Drains – open drains and closed drains – general principle, design of vertical drains, types and construction of vertical drains – efficiency of vertical drains and applications.</w:t>
            </w:r>
          </w:p>
          <w:p w:rsidR="00380D90" w:rsidRPr="00466B85" w:rsidRDefault="00380D9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– IV</w:t>
            </w:r>
          </w:p>
          <w:p w:rsidR="00380D90" w:rsidRPr="00466B85" w:rsidRDefault="00380D90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GROUTING AND INJECTION: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 – aspects of grouting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Different varieties of grout materials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grouting procedure –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Grouting under difficult conditions.</w:t>
            </w:r>
          </w:p>
          <w:p w:rsidR="00380D90" w:rsidRDefault="00380D9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380D90" w:rsidRDefault="00380D90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REINFORCED EARTH:</w:t>
            </w: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Introduction – mechanism of reinforced soil - components – advantages of reinforced earth structures and other applications of soil reinforcement – procedure for the design of reinforced earth wall </w:t>
            </w:r>
          </w:p>
          <w:p w:rsidR="00380D90" w:rsidRDefault="00380D90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0D90" w:rsidRDefault="00380D9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80D90" w:rsidRDefault="00380D90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GEOTEXTILES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Introduction – advantages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geotextiles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functions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geotextiles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use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geotextiles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earth dam construction, road works, railway works, erosion control and bearing capacity improvement – storage, handling and placement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geotextiles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80D90" w:rsidRPr="00C76BC5" w:rsidRDefault="00380D90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SOIL CONFINEMENT SYSTEMS</w:t>
            </w:r>
            <w:r w:rsidRPr="00BA5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Concept of confine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ment, Gabion walls - </w:t>
            </w:r>
            <w:r w:rsidRPr="0001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function, application, advantage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Crib walls, </w:t>
            </w:r>
            <w:r w:rsidRPr="00BA5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 bags, Evergreen systems and fabric form work</w:t>
            </w:r>
          </w:p>
        </w:tc>
      </w:tr>
      <w:tr w:rsidR="00380D90" w:rsidTr="00AF4D66">
        <w:trPr>
          <w:trHeight w:val="266"/>
          <w:jc w:val="center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D90" w:rsidRDefault="00380D90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380D90" w:rsidRDefault="00380D90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380D90" w:rsidRDefault="00380D90" w:rsidP="00AF4D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0" w:rsidRPr="009E2AC0" w:rsidRDefault="00380D90" w:rsidP="00AF4D66">
            <w:pPr>
              <w:tabs>
                <w:tab w:val="left" w:pos="3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TEXTBOOKS:</w:t>
            </w:r>
          </w:p>
          <w:p w:rsidR="00380D90" w:rsidRDefault="00380D90" w:rsidP="00380D90">
            <w:pPr>
              <w:numPr>
                <w:ilvl w:val="0"/>
                <w:numId w:val="2"/>
              </w:numPr>
              <w:tabs>
                <w:tab w:val="left" w:pos="3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Dr. P.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Purushothama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raj, </w:t>
            </w:r>
            <w:r w:rsidRPr="00712E2A">
              <w:rPr>
                <w:rFonts w:ascii="Times New Roman" w:hAnsi="Times New Roman" w:cs="Times New Roman"/>
                <w:i/>
                <w:color w:val="000000"/>
                <w:sz w:val="24"/>
              </w:rPr>
              <w:t>Ground improvement techniques</w:t>
            </w:r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Publications, 2</w:t>
            </w:r>
            <w:r w:rsidRPr="006C3DEB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edition, 2016</w:t>
            </w:r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380D90" w:rsidRPr="0036334E" w:rsidRDefault="00380D90" w:rsidP="00380D90">
            <w:pPr>
              <w:numPr>
                <w:ilvl w:val="0"/>
                <w:numId w:val="2"/>
              </w:numPr>
              <w:tabs>
                <w:tab w:val="left" w:pos="3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Koerner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R. M, </w:t>
            </w:r>
            <w:r w:rsidRPr="00712E2A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Designing with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G</w:t>
            </w:r>
            <w:r w:rsidRPr="00712E2A">
              <w:rPr>
                <w:rFonts w:ascii="Times New Roman" w:hAnsi="Times New Roman" w:cs="Times New Roman"/>
                <w:i/>
                <w:color w:val="000000"/>
                <w:sz w:val="24"/>
              </w:rPr>
              <w:t>eo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-</w:t>
            </w:r>
            <w:r w:rsidRPr="00712E2A">
              <w:rPr>
                <w:rFonts w:ascii="Times New Roman" w:hAnsi="Times New Roman" w:cs="Times New Roman"/>
                <w:i/>
                <w:color w:val="000000"/>
                <w:sz w:val="24"/>
              </w:rPr>
              <w:t>synthetics,</w:t>
            </w:r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 xml:space="preserve"> Prentice Hall Inc. 1998.</w:t>
            </w:r>
          </w:p>
          <w:p w:rsidR="00380D90" w:rsidRPr="00817463" w:rsidRDefault="00380D90" w:rsidP="00380D90">
            <w:pPr>
              <w:numPr>
                <w:ilvl w:val="0"/>
                <w:numId w:val="2"/>
              </w:numPr>
              <w:tabs>
                <w:tab w:val="left" w:pos="3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 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Sivakumar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Babu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B25D7">
              <w:rPr>
                <w:rFonts w:ascii="Times New Roman" w:hAnsi="Times New Roman" w:cs="Times New Roman"/>
                <w:i/>
                <w:sz w:val="24"/>
              </w:rPr>
              <w:t xml:space="preserve">An introduction to soil reinforcement and </w:t>
            </w:r>
            <w:proofErr w:type="spellStart"/>
            <w:r w:rsidRPr="002B25D7">
              <w:rPr>
                <w:rFonts w:ascii="Times New Roman" w:hAnsi="Times New Roman" w:cs="Times New Roman"/>
                <w:i/>
                <w:sz w:val="24"/>
              </w:rPr>
              <w:t>geosynthetics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Universities press, 1</w:t>
            </w:r>
            <w:r w:rsidRPr="002B25D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edition, 2019.</w:t>
            </w:r>
          </w:p>
          <w:p w:rsidR="00380D90" w:rsidRPr="009E2AC0" w:rsidRDefault="00380D90" w:rsidP="00AF4D66">
            <w:pPr>
              <w:tabs>
                <w:tab w:val="left" w:pos="3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E2AC0">
              <w:rPr>
                <w:rFonts w:ascii="Times New Roman" w:hAnsi="Times New Roman" w:cs="Times New Roman"/>
                <w:b/>
                <w:sz w:val="24"/>
              </w:rPr>
              <w:t>REFERENCE BOOKS:</w:t>
            </w:r>
          </w:p>
          <w:p w:rsidR="00380D90" w:rsidRPr="00C92C7B" w:rsidRDefault="00380D90" w:rsidP="00380D90">
            <w:pPr>
              <w:pStyle w:val="ListParagraph"/>
              <w:numPr>
                <w:ilvl w:val="0"/>
                <w:numId w:val="3"/>
              </w:numPr>
              <w:tabs>
                <w:tab w:val="left" w:pos="3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Moseley M.P., </w:t>
            </w:r>
            <w:r w:rsidRPr="00C92C7B">
              <w:rPr>
                <w:rFonts w:ascii="Times New Roman" w:hAnsi="Times New Roman" w:cs="Times New Roman"/>
                <w:i/>
                <w:sz w:val="24"/>
                <w:szCs w:val="24"/>
              </w:rPr>
              <w:t>Ground Improvement</w:t>
            </w:r>
            <w:r w:rsidRPr="00C92C7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2B25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92C7B">
              <w:rPr>
                <w:rFonts w:ascii="Times New Roman" w:hAnsi="Times New Roman" w:cs="Times New Roman"/>
                <w:sz w:val="24"/>
                <w:szCs w:val="24"/>
              </w:rPr>
              <w:t xml:space="preserve"> Edition, Blackie Academic and Professional, Boca </w:t>
            </w:r>
            <w:proofErr w:type="spellStart"/>
            <w:r w:rsidRPr="00C92C7B">
              <w:rPr>
                <w:rFonts w:ascii="Times New Roman" w:hAnsi="Times New Roman" w:cs="Times New Roman"/>
                <w:sz w:val="24"/>
                <w:szCs w:val="24"/>
              </w:rPr>
              <w:t>Taton</w:t>
            </w:r>
            <w:proofErr w:type="spellEnd"/>
            <w:r w:rsidRPr="00C92C7B">
              <w:rPr>
                <w:rFonts w:ascii="Times New Roman" w:hAnsi="Times New Roman" w:cs="Times New Roman"/>
                <w:sz w:val="24"/>
                <w:szCs w:val="24"/>
              </w:rPr>
              <w:t>, Florida, USA, 2007.</w:t>
            </w:r>
          </w:p>
          <w:p w:rsidR="00380D90" w:rsidRPr="00C92C7B" w:rsidRDefault="00380D90" w:rsidP="00380D90">
            <w:pPr>
              <w:pStyle w:val="ListParagraph"/>
              <w:numPr>
                <w:ilvl w:val="0"/>
                <w:numId w:val="3"/>
              </w:numPr>
              <w:tabs>
                <w:tab w:val="left" w:pos="3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C7B">
              <w:rPr>
                <w:rFonts w:ascii="Times New Roman" w:hAnsi="Times New Roman" w:cs="Times New Roman"/>
                <w:sz w:val="24"/>
                <w:szCs w:val="24"/>
              </w:rPr>
              <w:t>Xanthakos</w:t>
            </w:r>
            <w:proofErr w:type="spellEnd"/>
            <w:r w:rsidRPr="00C92C7B">
              <w:rPr>
                <w:rFonts w:ascii="Times New Roman" w:hAnsi="Times New Roman" w:cs="Times New Roman"/>
                <w:sz w:val="24"/>
                <w:szCs w:val="24"/>
              </w:rPr>
              <w:t xml:space="preserve"> P.P,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bramson, L.W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Brucwe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D.A., </w:t>
            </w:r>
            <w:r w:rsidRPr="002B25D7">
              <w:rPr>
                <w:rFonts w:ascii="Times New Roman" w:hAnsi="Times New Roman" w:cs="Times New Roman"/>
                <w:i/>
                <w:sz w:val="24"/>
                <w:szCs w:val="24"/>
              </w:rPr>
              <w:t>Ground Control and Improvement</w:t>
            </w:r>
            <w:r w:rsidRPr="00C92C7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2B25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92C7B">
              <w:rPr>
                <w:rFonts w:ascii="Times New Roman" w:hAnsi="Times New Roman" w:cs="Times New Roman"/>
                <w:sz w:val="24"/>
                <w:szCs w:val="24"/>
              </w:rPr>
              <w:t xml:space="preserve"> Edition, John Wiley and Sons, New York, USA 2000.</w:t>
            </w:r>
          </w:p>
          <w:p w:rsidR="00380D90" w:rsidRPr="006F266D" w:rsidRDefault="00380D90" w:rsidP="00380D90">
            <w:pPr>
              <w:numPr>
                <w:ilvl w:val="0"/>
                <w:numId w:val="3"/>
              </w:numPr>
              <w:tabs>
                <w:tab w:val="left" w:pos="3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266D">
              <w:rPr>
                <w:rFonts w:ascii="Times New Roman" w:hAnsi="Times New Roman" w:cs="Times New Roman"/>
                <w:sz w:val="24"/>
                <w:szCs w:val="24"/>
              </w:rPr>
              <w:t>Manfred R. Haussmann, Engineering principles of ground modification, Pearson Education Inc. New Delhi, 2008</w:t>
            </w:r>
          </w:p>
        </w:tc>
      </w:tr>
    </w:tbl>
    <w:p w:rsidR="00380D90" w:rsidRDefault="00380D90" w:rsidP="00380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80D90" w:rsidRDefault="00380D90" w:rsidP="0038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p w:rsidR="00380D90" w:rsidRDefault="00380D90" w:rsidP="0038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72" w:type="pct"/>
        <w:jc w:val="center"/>
        <w:tblLook w:val="04A0"/>
      </w:tblPr>
      <w:tblGrid>
        <w:gridCol w:w="760"/>
        <w:gridCol w:w="670"/>
        <w:gridCol w:w="671"/>
        <w:gridCol w:w="673"/>
        <w:gridCol w:w="673"/>
        <w:gridCol w:w="671"/>
        <w:gridCol w:w="671"/>
        <w:gridCol w:w="671"/>
        <w:gridCol w:w="671"/>
        <w:gridCol w:w="673"/>
        <w:gridCol w:w="798"/>
        <w:gridCol w:w="798"/>
        <w:gridCol w:w="790"/>
      </w:tblGrid>
      <w:tr w:rsidR="00380D90" w:rsidTr="00AF4D66">
        <w:trPr>
          <w:trHeight w:val="56"/>
          <w:jc w:val="center"/>
        </w:trPr>
        <w:tc>
          <w:tcPr>
            <w:tcW w:w="417" w:type="pct"/>
            <w:tcBorders>
              <w:tl2br w:val="single" w:sz="4" w:space="0" w:color="auto"/>
            </w:tcBorders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94" w:type="pct"/>
          </w:tcPr>
          <w:p w:rsidR="00380D90" w:rsidRPr="00502319" w:rsidRDefault="00380D9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380D90" w:rsidTr="00AF4D66">
        <w:trPr>
          <w:trHeight w:val="284"/>
          <w:jc w:val="center"/>
        </w:trPr>
        <w:tc>
          <w:tcPr>
            <w:tcW w:w="41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D90" w:rsidTr="00AF4D66">
        <w:trPr>
          <w:trHeight w:val="284"/>
          <w:jc w:val="center"/>
        </w:trPr>
        <w:tc>
          <w:tcPr>
            <w:tcW w:w="41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D90" w:rsidTr="00AF4D66">
        <w:trPr>
          <w:trHeight w:val="268"/>
          <w:jc w:val="center"/>
        </w:trPr>
        <w:tc>
          <w:tcPr>
            <w:tcW w:w="41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D90" w:rsidTr="00AF4D66">
        <w:trPr>
          <w:trHeight w:val="284"/>
          <w:jc w:val="center"/>
        </w:trPr>
        <w:tc>
          <w:tcPr>
            <w:tcW w:w="41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D90" w:rsidTr="00AF4D66">
        <w:trPr>
          <w:trHeight w:val="268"/>
          <w:jc w:val="center"/>
        </w:trPr>
        <w:tc>
          <w:tcPr>
            <w:tcW w:w="41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D90" w:rsidTr="00AF4D66">
        <w:trPr>
          <w:trHeight w:val="284"/>
          <w:jc w:val="center"/>
        </w:trPr>
        <w:tc>
          <w:tcPr>
            <w:tcW w:w="41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6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80D90" w:rsidRPr="00502319" w:rsidRDefault="00380D9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15F"/>
    <w:multiLevelType w:val="hybridMultilevel"/>
    <w:tmpl w:val="C742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FD4"/>
    <w:multiLevelType w:val="hybridMultilevel"/>
    <w:tmpl w:val="A55649C2"/>
    <w:lvl w:ilvl="0" w:tplc="F496E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F74C19"/>
    <w:multiLevelType w:val="hybridMultilevel"/>
    <w:tmpl w:val="A55649C2"/>
    <w:lvl w:ilvl="0" w:tplc="F496E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80D90"/>
    <w:rsid w:val="00380D90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9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0D9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80D90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380D9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2021-10-23T06:09:00Z</dcterms:created>
  <dcterms:modified xsi:type="dcterms:W3CDTF">2021-10-23T06:09:00Z</dcterms:modified>
</cp:coreProperties>
</file>